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98" w:rsidRPr="00A570E8" w:rsidRDefault="00416498" w:rsidP="00416498">
      <w:pPr>
        <w:snapToGrid w:val="0"/>
        <w:spacing w:line="560" w:lineRule="atLeast"/>
        <w:rPr>
          <w:rFonts w:ascii="黑体" w:eastAsia="黑体" w:hAnsi="黑体"/>
          <w:sz w:val="32"/>
          <w:szCs w:val="32"/>
        </w:rPr>
      </w:pPr>
      <w:r w:rsidRPr="00A570E8">
        <w:rPr>
          <w:rFonts w:ascii="黑体" w:eastAsia="黑体" w:hAnsi="黑体" w:hint="eastAsia"/>
          <w:sz w:val="32"/>
          <w:szCs w:val="32"/>
        </w:rPr>
        <w:t>附件1</w:t>
      </w:r>
    </w:p>
    <w:p w:rsidR="00416498" w:rsidRDefault="00416498" w:rsidP="00416498">
      <w:pPr>
        <w:snapToGrid w:val="0"/>
        <w:spacing w:line="560" w:lineRule="atLeast"/>
        <w:jc w:val="center"/>
        <w:rPr>
          <w:rFonts w:ascii="方正小标宋简体" w:eastAsia="方正小标宋简体" w:hAnsi="方正小标宋简体"/>
          <w:sz w:val="44"/>
        </w:rPr>
      </w:pPr>
      <w:r w:rsidRPr="00C6596A">
        <w:rPr>
          <w:rFonts w:ascii="方正小标宋简体" w:eastAsia="方正小标宋简体" w:hAnsi="方正小标宋简体" w:hint="eastAsia"/>
          <w:sz w:val="44"/>
        </w:rPr>
        <w:t>上海海事大学实验室危险源分级分类划分标准（试行）</w:t>
      </w:r>
    </w:p>
    <w:tbl>
      <w:tblPr>
        <w:tblW w:w="5251" w:type="pct"/>
        <w:tblInd w:w="-176" w:type="dxa"/>
        <w:tblLook w:val="04A0"/>
      </w:tblPr>
      <w:tblGrid>
        <w:gridCol w:w="499"/>
        <w:gridCol w:w="1065"/>
        <w:gridCol w:w="2412"/>
        <w:gridCol w:w="2873"/>
        <w:gridCol w:w="12"/>
        <w:gridCol w:w="8"/>
        <w:gridCol w:w="4159"/>
        <w:gridCol w:w="21"/>
        <w:gridCol w:w="2417"/>
        <w:gridCol w:w="1420"/>
      </w:tblGrid>
      <w:tr w:rsidR="00416498" w:rsidRPr="00A570E8" w:rsidTr="00D313F0">
        <w:trPr>
          <w:trHeight w:val="285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危险源类别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一级（高风险）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二级（较高风险）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三级（中风险）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四级</w:t>
            </w:r>
          </w:p>
          <w:p w:rsidR="00416498" w:rsidRPr="00A570E8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70E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（低风险）</w:t>
            </w:r>
          </w:p>
        </w:tc>
      </w:tr>
      <w:tr w:rsidR="00416498" w:rsidRPr="006A0BC1" w:rsidTr="00D313F0">
        <w:trPr>
          <w:trHeight w:val="199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6A0BC1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实验场所涉及化学试剂、实验气体等危险源。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1.剧毒品、剧毒气体；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2.爆炸品；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3.第一类易制毒品。</w:t>
            </w:r>
          </w:p>
        </w:tc>
        <w:tc>
          <w:tcPr>
            <w:tcW w:w="1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1.管控化学试剂：易制爆品，第二、三类易制毒品；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2.一般危险化学试剂：有毒有害、易燃易爆、强氧化性、强腐蚀性等试剂；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3.危险性气体：有毒有害、易燃易爆、助燃、腐蚀性气体；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D6426F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其它气体：单间存放钢瓶数量≥5瓶。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1.普通化学试剂；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2.少量酒精；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3.压缩或液化惰性气体；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4.单间实验室存放其它气体钢瓶数量≤4瓶。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6A0BC1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416498" w:rsidRPr="006A0BC1" w:rsidTr="00D313F0">
        <w:trPr>
          <w:trHeight w:val="142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6A0BC1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电子（电气）类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实验场所涉及高电压大电流设备、激光设备、强磁设备等危险源。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1.高电压设备（电压≥1000V）、大电流设备（电流≥500A)；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2.单间实验室设备总功率≥40kW；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3.激光设备：输出功率≥500W，如激光切割机、雕刻机、打孔机、焊接机等；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4.强磁设备和环境：磁感应强度≥2T。</w:t>
            </w:r>
          </w:p>
        </w:tc>
        <w:tc>
          <w:tcPr>
            <w:tcW w:w="1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1.较高电压设备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（380V-1000V）、较大电流设备（100A-500A)；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2.单间实验室设备总功率：10kW-40kW；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3.激光设备：0.5W≤输出功率＜500W，如激光切割机、雕刻机、打孔机、焊接机、指示器等；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4.强磁设备和环境：0.5T≤磁感应强度＜2T。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1.单间实验室设备总功率＜10kW；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2.24小时</w:t>
            </w:r>
            <w:proofErr w:type="gramStart"/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断电设备；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3.微波暗室；</w:t>
            </w:r>
          </w:p>
          <w:p w:rsidR="00416498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4.中</w:t>
            </w:r>
            <w:proofErr w:type="gramStart"/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磁设备</w:t>
            </w:r>
            <w:proofErr w:type="gramEnd"/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和环境：0.2T≤磁感应强度＜0.5T；</w:t>
            </w:r>
          </w:p>
          <w:p w:rsidR="00416498" w:rsidRPr="006A0BC1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5.电烙铁、电吹风、热风枪、电磁炉等。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6A0BC1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未列入以上三级的电子（电气）类危险源。</w:t>
            </w:r>
          </w:p>
        </w:tc>
      </w:tr>
      <w:tr w:rsidR="00416498" w:rsidRPr="00D36C3B" w:rsidTr="00D313F0">
        <w:trPr>
          <w:trHeight w:val="313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实验场所涉及压力容器和设备、高转速设备、加热设备、特殊设备等危险源。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1.压力容器：压力≥20MPa的高压容器，压力≥3.8MPa的锅炉；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2.高转速设备：转速≥30000r/min 的设备；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3.特殊设备：行车、等离子设备、电弧放电设备、热淬火设备、锻压设备等；</w:t>
            </w:r>
          </w:p>
          <w:p w:rsidR="00416498" w:rsidRPr="00D36C3B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</w:t>
            </w:r>
            <w:r w:rsidRPr="00D6426F">
              <w:rPr>
                <w:rFonts w:ascii="宋体" w:hAnsi="宋体" w:cs="宋体" w:hint="eastAsia"/>
                <w:snapToGrid w:val="0"/>
                <w:color w:val="000000"/>
                <w:spacing w:val="-12"/>
                <w:kern w:val="0"/>
                <w:sz w:val="22"/>
              </w:rPr>
              <w:t>单间实验室中烘箱、马弗炉、管式炉等加热设备数量≥6台。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1.压力容器：10MPa-20MPa的高压容器， 压力＜3.8MPa的锅炉；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2.机械压力设备：冲压机、金属挤压液压机、四柱液压机等；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3.高转速设备：10000r/min-30000r/min 的设备；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4.单间实验室中烘箱、马弗炉、管式炉等加热设备数量 3-5台；</w:t>
            </w:r>
          </w:p>
          <w:p w:rsidR="00416498" w:rsidRPr="00D36C3B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5.额定起重量≥3t 的起重机械及叉车、电梯等（行车除外）。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1.压力容器：压力＜10MPa的容器；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2.机械加工设备：高速、回转机械、车床、钻床、铣床、刨床等；</w:t>
            </w:r>
          </w:p>
          <w:p w:rsidR="00416498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3.特种加工设备：线切割机、电火花机等、注塑机、电焊设备等；</w:t>
            </w:r>
          </w:p>
          <w:p w:rsidR="00416498" w:rsidRPr="00D36C3B" w:rsidRDefault="00416498" w:rsidP="00D313F0">
            <w:pPr>
              <w:snapToGrid w:val="0"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4. 单间实验室中烘箱、马弗炉、管式炉等加热设备数量≤2台。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未列入以上三级的机械类危险源。</w:t>
            </w:r>
          </w:p>
        </w:tc>
      </w:tr>
      <w:tr w:rsidR="00416498" w:rsidRPr="00D36C3B" w:rsidTr="00D313F0">
        <w:trPr>
          <w:trHeight w:val="171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D36C3B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辐射类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实验场所涉及放射源、射线装置等危险源。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1.Ⅰ、Ⅱ、Ⅲ类放射源；</w:t>
            </w:r>
          </w:p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2.Ⅰ、Ⅱ类射线装置；</w:t>
            </w:r>
          </w:p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3.甲级、乙级非密封放射性物质工作场所；</w:t>
            </w:r>
          </w:p>
          <w:p w:rsidR="00416498" w:rsidRPr="00D36C3B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4.管制的核材料。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1.Ⅳ、Ⅴ类放射源；</w:t>
            </w:r>
          </w:p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2.Ⅲ类射线装置；</w:t>
            </w:r>
          </w:p>
          <w:p w:rsidR="00416498" w:rsidRPr="00D36C3B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3.丙级非密封放射性物质工作场所。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D36C3B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1.豁免放射源、放射装置。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8" w:rsidRPr="00D36C3B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A0B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416498" w:rsidRPr="00D36C3B" w:rsidTr="00D313F0">
        <w:trPr>
          <w:trHeight w:val="18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实验场所涉及上述以外的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其它</w:t>
            </w: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危险源。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1.舞台升降机械；</w:t>
            </w:r>
          </w:p>
          <w:p w:rsidR="00416498" w:rsidRPr="00D36C3B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2.涉及粉尘爆炸危险的场所。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1.有毒、易燃的绘画材料、颜料、釉料、染料、清洗剂等；2.木工加工场所；</w:t>
            </w:r>
          </w:p>
          <w:p w:rsidR="00416498" w:rsidRPr="00D36C3B" w:rsidRDefault="00416498" w:rsidP="00D313F0">
            <w:pPr>
              <w:snapToGri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3.易发生绞、碾、碰、戳、切、割等伤害的体艺器材等。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498" w:rsidRPr="00D36C3B" w:rsidRDefault="00416498" w:rsidP="00D313F0">
            <w:pPr>
              <w:snapToGrid w:val="0"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未列入以上三级的其他类危险源。</w:t>
            </w:r>
          </w:p>
        </w:tc>
      </w:tr>
    </w:tbl>
    <w:p w:rsidR="00457A41" w:rsidRPr="00416498" w:rsidRDefault="00416498" w:rsidP="00416498">
      <w:pPr>
        <w:snapToGrid w:val="0"/>
        <w:spacing w:line="56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90773">
        <w:rPr>
          <w:rFonts w:ascii="宋体" w:hAnsi="宋体" w:cs="宋体" w:hint="eastAsia"/>
          <w:color w:val="000000"/>
          <w:kern w:val="0"/>
          <w:sz w:val="22"/>
        </w:rPr>
        <w:t>说明</w:t>
      </w:r>
      <w:r>
        <w:rPr>
          <w:rFonts w:ascii="宋体" w:hAnsi="宋体" w:cs="宋体" w:hint="eastAsia"/>
          <w:color w:val="000000"/>
          <w:kern w:val="0"/>
          <w:sz w:val="22"/>
        </w:rPr>
        <w:t>：</w:t>
      </w:r>
      <w:r w:rsidRPr="00390773">
        <w:rPr>
          <w:rFonts w:ascii="宋体" w:hAnsi="宋体" w:cs="宋体" w:hint="eastAsia"/>
          <w:color w:val="000000"/>
          <w:kern w:val="0"/>
          <w:sz w:val="22"/>
        </w:rPr>
        <w:t>上述分级分类标准将根据上级部门最新文件进行动态调整 。</w:t>
      </w:r>
    </w:p>
    <w:sectPr w:rsidR="00457A41" w:rsidRPr="00416498" w:rsidSect="004164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498"/>
    <w:rsid w:val="00416498"/>
    <w:rsid w:val="00457A41"/>
    <w:rsid w:val="00CA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2023-08-20T05:22:00Z</dcterms:created>
  <dcterms:modified xsi:type="dcterms:W3CDTF">2023-08-20T05:23:00Z</dcterms:modified>
</cp:coreProperties>
</file>